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参会回执</w:t>
      </w:r>
    </w:p>
    <w:tbl>
      <w:tblPr>
        <w:tblStyle w:val="16"/>
        <w:tblpPr w:leftFromText="180" w:rightFromText="180" w:vertAnchor="text" w:horzAnchor="page" w:tblpX="1632" w:tblpY="286"/>
        <w:tblOverlap w:val="never"/>
        <w:tblW w:w="88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4"/>
        <w:gridCol w:w="807"/>
        <w:gridCol w:w="504"/>
        <w:gridCol w:w="567"/>
        <w:gridCol w:w="567"/>
        <w:gridCol w:w="1134"/>
        <w:gridCol w:w="1417"/>
        <w:gridCol w:w="1559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</w:trPr>
        <w:tc>
          <w:tcPr>
            <w:tcW w:w="84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1421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6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418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住宿选择：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（请在相应的选项上打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“√”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（厦门住宿紧张，由会议统一预订房间，费用自理）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住宿日期：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月21日晚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月22日晚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3日晚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房型：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）大床房（单床）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）标准间（双床）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）合住（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）单住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住宿酒店：杏林湾大酒店，</w:t>
            </w:r>
            <w:r>
              <w:rPr>
                <w:rFonts w:hint="eastAsia" w:ascii="宋体" w:hAnsi="宋体"/>
                <w:color w:val="000000"/>
                <w:sz w:val="24"/>
              </w:rPr>
              <w:t>住宿费用</w:t>
            </w:r>
            <w:r>
              <w:rPr>
                <w:rFonts w:ascii="宋体" w:hAnsi="宋体"/>
                <w:color w:val="000000"/>
                <w:sz w:val="24"/>
              </w:rPr>
              <w:t>400</w:t>
            </w: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  <w:r>
              <w:rPr>
                <w:rFonts w:ascii="宋体" w:hAnsi="宋体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5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开票信息确认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单位名称：（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纳税人识别号：（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其它信息：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</w:trPr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</w:t>
            </w:r>
            <w:r>
              <w:rPr>
                <w:rFonts w:ascii="宋体" w:hAnsi="宋体"/>
                <w:color w:val="000000"/>
                <w:sz w:val="24"/>
              </w:rPr>
              <w:t>有其他要求，请注明</w:t>
            </w:r>
          </w:p>
        </w:tc>
        <w:tc>
          <w:tcPr>
            <w:tcW w:w="666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left="1725" w:leftChars="133" w:right="960" w:hanging="1446" w:hangingChars="6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温馨提示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请您</w:t>
      </w:r>
      <w:r>
        <w:rPr>
          <w:rFonts w:hint="eastAsia" w:ascii="宋体" w:hAnsi="宋体"/>
          <w:color w:val="000000"/>
          <w:sz w:val="24"/>
        </w:rPr>
        <w:t>于9</w:t>
      </w:r>
      <w:r>
        <w:rPr>
          <w:rFonts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5日前汇款，并将参会回执、论文摘要通过电子邮件</w:t>
      </w:r>
      <w:r>
        <w:rPr>
          <w:rFonts w:hint="eastAsia" w:ascii="宋体" w:hAnsi="宋体"/>
          <w:color w:val="000000"/>
          <w:sz w:val="24"/>
        </w:rPr>
        <w:t>反馈</w:t>
      </w:r>
      <w:r>
        <w:rPr>
          <w:rFonts w:ascii="宋体" w:hAnsi="宋体"/>
          <w:color w:val="000000"/>
          <w:sz w:val="24"/>
        </w:rPr>
        <w:t>至邮箱shuichanqingnian@sohu.com</w:t>
      </w:r>
      <w:r>
        <w:rPr>
          <w:rFonts w:hint="eastAsia" w:ascii="宋体" w:hAnsi="宋体"/>
          <w:color w:val="000000"/>
          <w:sz w:val="24"/>
        </w:rPr>
        <w:t>（如反馈滞后，可能将安排周边其他酒店）</w:t>
      </w:r>
    </w:p>
    <w:p>
      <w:pPr>
        <w:spacing w:line="360" w:lineRule="auto"/>
        <w:ind w:left="1677" w:leftChars="133" w:right="960" w:hanging="1398" w:hangingChars="600"/>
        <w:rPr>
          <w:rFonts w:ascii="宋体" w:hAnsi="宋体"/>
          <w:b/>
          <w:bCs/>
          <w:color w:val="000000"/>
          <w:spacing w:val="-4"/>
          <w:sz w:val="24"/>
        </w:rPr>
      </w:pPr>
      <w:r>
        <w:rPr>
          <w:rFonts w:hint="eastAsia" w:ascii="宋体" w:hAnsi="宋体"/>
          <w:b/>
          <w:bCs/>
          <w:color w:val="000000"/>
          <w:spacing w:val="-4"/>
          <w:sz w:val="24"/>
        </w:rPr>
        <w:t>前往酒店路线：</w:t>
      </w:r>
    </w:p>
    <w:p>
      <w:pPr>
        <w:tabs>
          <w:tab w:val="left" w:pos="900"/>
        </w:tabs>
        <w:spacing w:line="400" w:lineRule="exact"/>
        <w:ind w:firstLine="464" w:firstLineChars="200"/>
        <w:textAlignment w:val="top"/>
        <w:rPr>
          <w:rFonts w:ascii="宋体" w:hAnsi="宋体"/>
          <w:bCs/>
          <w:color w:val="000000"/>
          <w:spacing w:val="-4"/>
          <w:sz w:val="24"/>
        </w:rPr>
      </w:pPr>
      <w:r>
        <w:rPr>
          <w:rFonts w:hint="eastAsia" w:ascii="宋体" w:hAnsi="宋体"/>
          <w:bCs/>
          <w:color w:val="000000"/>
          <w:spacing w:val="-4"/>
          <w:sz w:val="24"/>
        </w:rPr>
        <w:t>火车：乘动车至厦门北站出站后，可步行至停车场乘坐公交车（898路）到全总休养中心站下车，步行246米抵达酒店，或乘坐出租车抵达，价格约35元。</w:t>
      </w:r>
    </w:p>
    <w:p>
      <w:pPr>
        <w:tabs>
          <w:tab w:val="left" w:pos="900"/>
        </w:tabs>
        <w:spacing w:line="400" w:lineRule="exact"/>
        <w:ind w:firstLine="464" w:firstLineChars="200"/>
        <w:textAlignment w:val="top"/>
        <w:rPr>
          <w:rFonts w:ascii="宋体" w:hAnsi="宋体"/>
          <w:bCs/>
          <w:color w:val="000000"/>
          <w:spacing w:val="-4"/>
          <w:sz w:val="24"/>
        </w:rPr>
      </w:pPr>
      <w:r>
        <w:rPr>
          <w:rFonts w:hint="eastAsia" w:ascii="宋体" w:hAnsi="宋体"/>
          <w:bCs/>
          <w:color w:val="000000"/>
          <w:spacing w:val="-4"/>
          <w:sz w:val="24"/>
        </w:rPr>
        <w:t>飞机：乘飞机至厦门高崎机场T3</w:t>
      </w:r>
      <w:r>
        <w:rPr>
          <w:rFonts w:ascii="宋体" w:hAnsi="宋体"/>
          <w:bCs/>
          <w:color w:val="000000"/>
          <w:spacing w:val="-4"/>
          <w:sz w:val="24"/>
        </w:rPr>
        <w:t>/T</w:t>
      </w:r>
      <w:r>
        <w:rPr>
          <w:rFonts w:hint="eastAsia" w:ascii="宋体" w:hAnsi="宋体"/>
          <w:bCs/>
          <w:color w:val="000000"/>
          <w:spacing w:val="-4"/>
          <w:sz w:val="24"/>
        </w:rPr>
        <w:t>4抵达后，可乘坐出租车到达酒店，价格约40</w:t>
      </w:r>
      <w:r>
        <w:rPr>
          <w:rFonts w:ascii="宋体" w:hAnsi="宋体"/>
          <w:bCs/>
          <w:color w:val="000000"/>
          <w:spacing w:val="-4"/>
          <w:sz w:val="24"/>
        </w:rPr>
        <w:t>元</w:t>
      </w:r>
      <w:r>
        <w:rPr>
          <w:rFonts w:hint="eastAsia" w:ascii="宋体" w:hAnsi="宋体"/>
          <w:bCs/>
          <w:color w:val="000000"/>
          <w:spacing w:val="-4"/>
          <w:sz w:val="24"/>
        </w:rPr>
        <w:t>。</w:t>
      </w:r>
    </w:p>
    <w:p>
      <w:pPr>
        <w:spacing w:line="560" w:lineRule="exact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</w:p>
    <w:p>
      <w:pPr>
        <w:spacing w:line="300" w:lineRule="exact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1463614399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2"/>
          <w:jc w:val="right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3 -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471025147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2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5C"/>
    <w:rsid w:val="000E235C"/>
    <w:rsid w:val="00347892"/>
    <w:rsid w:val="008D5C3F"/>
    <w:rsid w:val="008E716B"/>
    <w:rsid w:val="00900FBA"/>
    <w:rsid w:val="00A63AC8"/>
    <w:rsid w:val="00AD34E4"/>
    <w:rsid w:val="00BB01C0"/>
    <w:rsid w:val="00EF6BF5"/>
    <w:rsid w:val="2FA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unhideWhenUsed/>
    <w:qFormat/>
    <w:uiPriority w:val="99"/>
    <w:rPr>
      <w:color w:val="0563C1"/>
      <w:u w:val="single"/>
    </w:rPr>
  </w:style>
  <w:style w:type="character" w:customStyle="1" w:styleId="21">
    <w:name w:val="标题 2 Char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3">
    <w:name w:val="bjh-p"/>
    <w:basedOn w:val="17"/>
    <w:qFormat/>
    <w:uiPriority w:val="0"/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b/>
      <w:bCs/>
      <w:sz w:val="28"/>
      <w:szCs w:val="28"/>
    </w:rPr>
  </w:style>
  <w:style w:type="character" w:customStyle="1" w:styleId="26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7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8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Char"/>
    <w:basedOn w:val="17"/>
    <w:link w:val="14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</w:rPr>
  </w:style>
  <w:style w:type="character" w:customStyle="1" w:styleId="36">
    <w:name w:val="引用 Char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</w:rPr>
  </w:style>
  <w:style w:type="character" w:customStyle="1" w:styleId="38">
    <w:name w:val="明显引用 Char"/>
    <w:basedOn w:val="17"/>
    <w:link w:val="37"/>
    <w:qFormat/>
    <w:uiPriority w:val="30"/>
    <w:rPr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3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批注框文本 Char"/>
    <w:basedOn w:val="17"/>
    <w:link w:val="11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6">
    <w:name w:val="readonlyspan1"/>
    <w:basedOn w:val="17"/>
    <w:qFormat/>
    <w:uiPriority w:val="0"/>
    <w:rPr>
      <w:bdr w:val="single" w:color="BCBCBC" w:sz="2" w:space="0"/>
    </w:rPr>
  </w:style>
  <w:style w:type="character" w:customStyle="1" w:styleId="47">
    <w:name w:val="页眉 Char"/>
    <w:basedOn w:val="17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8">
    <w:name w:val="页脚 Char"/>
    <w:basedOn w:val="17"/>
    <w:link w:val="1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540</Words>
  <Characters>3084</Characters>
  <Lines>25</Lines>
  <Paragraphs>7</Paragraphs>
  <TotalTime>3</TotalTime>
  <ScaleCrop>false</ScaleCrop>
  <LinksUpToDate>false</LinksUpToDate>
  <CharactersWithSpaces>3617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2020-08-28T09:01:00Z</dcterms:created>
  <dc:creator>lilidong</dc:creator>
  <cp:lastModifiedBy>baye916</cp:lastModifiedBy>
  <cp:lastPrinted>2020-08-28T09:20:00Z</cp:lastPrinted>
  <dcterms:modified xsi:type="dcterms:W3CDTF">2020-08-28T09:47:18Z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