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十六、渔业工程专业委员会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spacing w:val="-6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上官子昌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大连海阳渔业工程规划设计研究有限公司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王远宏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中海（广州）工程勘察设计有限公司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王剑锋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福建省水产设计院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陈昌平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赵永贞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山东省淡水渔业研究院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赵西增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  丁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丁  磊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天津科技大学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于甘雨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中海（广州）工程勘察设计有限公司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于德双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上官祎瑾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大连海阳渔业工程规划设计研究有限公司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淼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中国水产科学研究院珠江水产研究所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王新鸣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车  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中国水产科学研究院渔业机械仪器研究所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仇登高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福建省水产研究所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邓卓明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深圳中科超远科技有限公司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史宪莹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付东伟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福建省水产设计院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冯卫兵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 xml:space="preserve">河海大学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曲  坤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刘年飞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北京大洋碧海渔业规划设计院有限责任公司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刘建波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山东省海洋工程咨询协会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锦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福建省水产设计院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孙一艳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李冬云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大连海阳渔业工程规划设计研究有限公司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中国水产科学研究院淡水渔业研究中心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李学梅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中国水产科学研究院长江水产研究所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醒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杨  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余建和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福建省水产设计院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宋  炜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张成林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中国水产科学研究院渔业机械仪器研究所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张建侨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张俊生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张洪玉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中国水产科学研究院资源与环境研究中心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  全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中海（广州）工程勘察设计有限公司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陈国强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陈衍顺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福建省海洋预报台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陈翠翠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大连海阳渔业工程规划设计研究有限公司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易  婧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中海（广州）工程勘察设计有限公司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周长禄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赵  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浙江大洋碧海规划设计有限公司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段小亮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大连海阳渔业工程规划设计研究有限公司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侯子顺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俞  凯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浙江大洋碧海规划设计有限公司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俞  薪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福建省水产设计院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桂劲松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大连海阳渔业工程规划设计研究有限公司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  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自然资源部第二海洋研究所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黄小华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  琼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北京大洋碧海渔业规划设计院有限责任公司华南分公司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  滨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蒋大煌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浙江大洋碧海规划设计有限公司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程  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江苏科技大学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曾起召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中海（广州）工程勘察设计有限公司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谢  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福建省水产设计院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靖  莹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山东省海洋工程咨询协会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001A5739"/>
    <w:rsid w:val="01C47CF3"/>
    <w:rsid w:val="11C64636"/>
    <w:rsid w:val="1B3E4C43"/>
    <w:rsid w:val="29BF490D"/>
    <w:rsid w:val="35D45940"/>
    <w:rsid w:val="38417ADA"/>
    <w:rsid w:val="4333084C"/>
    <w:rsid w:val="462B3DAD"/>
    <w:rsid w:val="4C7166F5"/>
    <w:rsid w:val="50525457"/>
    <w:rsid w:val="537E210B"/>
    <w:rsid w:val="579D764D"/>
    <w:rsid w:val="5A6C6166"/>
    <w:rsid w:val="722E04E1"/>
    <w:rsid w:val="736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2024-05-30T01:05:54Z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A71018E8CBE84E9A8F3143F7AAD5DDA9_13</vt:lpwstr>
  </property>
</Properties>
</file>