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366"/>
        <w:gridCol w:w="53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77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黑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二十</w:t>
            </w:r>
            <w:r>
              <w:rPr>
                <w:rFonts w:hint="eastAsia"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四</w:t>
            </w:r>
            <w:r>
              <w:rPr>
                <w:rFonts w:ascii="Times New Roman" w:hAnsi="Times New Roman" w:eastAsia="黑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、渔业信息化专业委员会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挂靠单位</w:t>
            </w:r>
          </w:p>
        </w:tc>
        <w:tc>
          <w:tcPr>
            <w:tcW w:w="6700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韩  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spacing w:val="-6"/>
                <w:kern w:val="0"/>
                <w:sz w:val="24"/>
                <w:szCs w:val="24"/>
              </w:rPr>
              <w:t>副主任委员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  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江林源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广西壮族自治区水产科学研究院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李创举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邹国华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上海峻鼎渔业科技有限公司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张海琪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浙江省淡水水产研究所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陆剑锋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合肥工业大学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陈英义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孙英泽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副秘书长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刘世晶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中国水产科学研究院渔业机械仪器研究所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胡  婧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委员</w:t>
            </w: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丁  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北京市农林科学院水产科学研究所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马胜伟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中国水产科学研究院南海水产研究所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宇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天津市水产研究所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  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通威股份有限公司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王建坤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中国水产科学研究院黄海水产研究所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王春华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上海海洋大学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艾晓辉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中国水产科学研究院长江水产研究所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石义付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湖北省水产科学研究所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申志新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海南省海洋与渔业科学院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闫  雪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纪东平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广西壮族自治区海洋局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李国栋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中国水产科学研究院渔业机械仪器研究所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李福来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中国水产科学研究院黑龙江水产研究所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杨矫捷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苏州捷安信息科技有限公司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何志刚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湖南省水产科学研究所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邹  琰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山东省海洋科学研究院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陆亚男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中国水产科学研究院东海水产研究所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陈天恩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北京市农林科学院信息技术研究中心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邵晓风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中国水产科学研究院珠江水产研究所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段金荣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中国水产科学研究院淡水渔业研究中心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宫照庆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福建省水产研究所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贺志鹏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山东省淡水渔业研究院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贾  滔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河南省水产科学研究院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徐  硕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中国水产科学研究院渔业工程研究所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殷  悦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江苏省淡水水产研究所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高宏泉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全国水产技术推广总站 中国水产学会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77" w:type="dxa"/>
            <w:shd w:val="clear" w:color="auto" w:fill="auto"/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书宋简体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sz w:val="24"/>
                <w:szCs w:val="24"/>
              </w:rPr>
            </w:pPr>
            <w:r>
              <w:rPr>
                <w:rFonts w:ascii="Times New Roman" w:hAnsi="Times New Roman" w:eastAsia="方正书宋简体"/>
                <w:kern w:val="0"/>
                <w:sz w:val="24"/>
                <w:szCs w:val="24"/>
              </w:rPr>
              <w:t>樊  伟</w:t>
            </w:r>
          </w:p>
        </w:tc>
        <w:tc>
          <w:tcPr>
            <w:tcW w:w="5334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方正书宋简体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方正书宋简体"/>
                <w:color w:val="0D0D0D" w:themeColor="text1" w:themeTint="F2"/>
                <w:kern w:val="0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中国水产科学研究院东海水产研究所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2N2Y1MjdhY2ViZTdmMTk1ZTM4Y2MwNzExOTA4NmEifQ=="/>
  </w:docVars>
  <w:rsids>
    <w:rsidRoot w:val="35D45940"/>
    <w:rsid w:val="001A5739"/>
    <w:rsid w:val="01C47CF3"/>
    <w:rsid w:val="01DA1E97"/>
    <w:rsid w:val="11C64636"/>
    <w:rsid w:val="1B3E4C43"/>
    <w:rsid w:val="29BF490D"/>
    <w:rsid w:val="30717C09"/>
    <w:rsid w:val="35D45940"/>
    <w:rsid w:val="38417ADA"/>
    <w:rsid w:val="3ADD4E9F"/>
    <w:rsid w:val="3E2F1D93"/>
    <w:rsid w:val="4333084C"/>
    <w:rsid w:val="462B3DAD"/>
    <w:rsid w:val="48403498"/>
    <w:rsid w:val="4C7166F5"/>
    <w:rsid w:val="50525457"/>
    <w:rsid w:val="537E210B"/>
    <w:rsid w:val="53DB4A23"/>
    <w:rsid w:val="579D764D"/>
    <w:rsid w:val="5A6C6166"/>
    <w:rsid w:val="6F7E447B"/>
    <w:rsid w:val="6FEF21B0"/>
    <w:rsid w:val="722E04E1"/>
    <w:rsid w:val="7365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customStyle="1" w:styleId="3">
    <w:name w:val="正文1"/>
    <w:next w:val="2"/>
    <w:qFormat/>
    <w:uiPriority w:val="0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  <w:style w:type="paragraph" w:styleId="4">
    <w:name w:val="header"/>
    <w:basedOn w:val="1"/>
    <w:next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2024-05-30T00:49:00Z</dcterms:created>
  <dc:creator>李宏铭</dc:creator>
  <cp:lastModifiedBy>李宏铭</cp:lastModifiedBy>
  <dcterms:modified xsi:type="dcterms:W3CDTF">2024-05-30T01:09:39Z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221DB914F4A14FDEA88FE1B756CB5C14_13</vt:lpwstr>
  </property>
</Properties>
</file>