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附件1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yellow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磺胺间甲氧嘧啶在罗非鱼体内的药物代谢动力学及休药期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2540</wp:posOffset>
                </wp:positionV>
                <wp:extent cx="3730625" cy="2467610"/>
                <wp:effectExtent l="19050" t="19050" r="22225" b="279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26560" y="1083310"/>
                          <a:ext cx="3730625" cy="246761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 w:themeColor="accent1" w:themeShade="BF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 w:themeColor="accent1" w:themeShade="BF"/>
                                <w:sz w:val="28"/>
                                <w:szCs w:val="28"/>
                              </w:rPr>
                              <w:t>渔药科技创新与产业发展大会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2E75B6" w:themeColor="accent1" w:themeShade="BF"/>
                                <w:sz w:val="28"/>
                                <w:szCs w:val="28"/>
                                <w:lang w:val="en-US" w:eastAsia="zh-CN"/>
                              </w:rPr>
                              <w:t>论文摘要模板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论文摘要文档名称格式为：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渔药大会-姓名-论文摘要题目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auto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1.论文摘要分为中、英文两部分(不接受纯英文)，总体不超过A4纸2页(墙报交流不超过A3纸1页)。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2.请按照本模板的页边距、字体、字号及段落间距调整您的摘要格式，格式不符者视为无效且不予纳入《论文摘要集》。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lef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3.请于10月28日18:00前将您的论文摘要作为附件提交至大会邮箱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instrText xml:space="preserve"> HYPERLINK "mailto:yyfh2021@163.com" </w:instrTex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separate"/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yyfh2021@163.com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Times New Roman" w:hAnsi="Times New Roman" w:eastAsia="仿宋_GB2312" w:cs="Times New Roman"/>
                                <w:b/>
                                <w:bCs w:val="0"/>
                                <w:color w:val="BF9000" w:themeColor="accent4" w:themeShade="BF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，逾期不予受理。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9pt;margin-top:0.2pt;height:194.3pt;width:293.75pt;z-index:251659264;mso-width-relative:page;mso-height-relative:page;" fillcolor="#FFFFFF [3201]" filled="t" stroked="t" coordsize="21600,21600" o:gfxdata="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c5U&#10;eNgAAAAIAQAADwAAAAAAAAABACAAAAAiAAAAZHJzL2Rvd25yZXYueG1sUEsBAhQAFAAAAAgAh07i&#10;QCzmKmOUAgAAFwUAAA4AAAAAAAAAAQAgAAAAJwEAAGRycy9lMm9Eb2MueG1sUEsFBgAAAAAGAAYA&#10;WQEAAC0GAAAAAA==&#10;">
                <v:fill on="t" focussize="0,0"/>
                <v:stroke weight="3pt" color="#ED7D31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 w:themeColor="accent1" w:themeShade="BF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 w:themeColor="accent1" w:themeShade="BF"/>
                          <w:sz w:val="28"/>
                          <w:szCs w:val="28"/>
                        </w:rPr>
                        <w:t>渔药科技创新与产业发展大会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2E75B6" w:themeColor="accent1" w:themeShade="BF"/>
                          <w:sz w:val="28"/>
                          <w:szCs w:val="28"/>
                          <w:lang w:val="en-US" w:eastAsia="zh-CN"/>
                        </w:rPr>
                        <w:t>论文摘要模板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论文摘要文档名称格式为：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渔药大会-姓名-论文摘要题目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auto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1.论文摘要分为中、英文两部分(不接受纯英文)，总体不超过A4纸2页(墙报交流不超过A3纸1页)。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2.请按照本模板的页边距、字体、字号及段落间距调整您的摘要格式，格式不符者视为无效且不予纳入《论文摘要集》。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left"/>
                        <w:textAlignment w:val="auto"/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3.请于10月28日18:00前将您的论文摘要作为附件提交至大会邮箱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fldChar w:fldCharType="begin"/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instrText xml:space="preserve"> HYPERLINK "mailto:yyfh2021@163.com" </w:instrText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fldChar w:fldCharType="separate"/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yyfh2021@163.com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fldChar w:fldCharType="end"/>
                      </w:r>
                      <w:r>
                        <w:rPr>
                          <w:rFonts w:hint="eastAsia" w:ascii="Times New Roman" w:hAnsi="Times New Roman" w:eastAsia="仿宋_GB2312" w:cs="Times New Roman"/>
                          <w:b/>
                          <w:bCs w:val="0"/>
                          <w:color w:val="BF9000" w:themeColor="accent4" w:themeShade="BF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，逾期不予受理。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w:t xml:space="preserve"> 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鞠晶 王伟利 姜兰 肖贺 罗理 邓玉婷 谭爱萍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中国水产科学研究院珠江水产研究所/农业部渔药创制重点实验室/广东省免疫技术重点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zh-CN"/>
        </w:rPr>
        <w:t>实验室 上海海洋大学水产与生命学院</w:t>
      </w:r>
    </w:p>
    <w:p>
      <w:pPr>
        <w:jc w:val="center"/>
        <w:rPr>
          <w:rFonts w:hint="default" w:ascii="Times New Roman" w:hAnsi="Times New Roman" w:cs="Times New Roman"/>
          <w:sz w:val="18"/>
          <w:szCs w:val="18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摘要：</w:t>
      </w:r>
      <w:r>
        <w:rPr>
          <w:rFonts w:hint="default" w:ascii="Times New Roman" w:hAnsi="Times New Roman" w:eastAsia="宋体" w:cs="Times New Roman"/>
          <w:spacing w:val="4"/>
          <w:kern w:val="2"/>
          <w:sz w:val="18"/>
          <w:szCs w:val="18"/>
          <w:lang w:val="en-US" w:eastAsia="zh-CN" w:bidi="ar-SA"/>
        </w:rPr>
        <w:t>目的、方法、结果、结论（不超过300字）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宋体" w:cs="Times New Roman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  <w:b/>
          <w:bCs/>
          <w:sz w:val="18"/>
          <w:szCs w:val="18"/>
        </w:rPr>
        <w:t>关键词：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罗非鱼；磺胺间甲氧嘧啶；药代动力学；休药期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Pharmacokinetics and withdrawal period of sulfamonomethoxine in tilapia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70"/>
        <w:jc w:val="center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Cs w:val="21"/>
        </w:rPr>
      </w:pPr>
      <w:r>
        <w:rPr>
          <w:rFonts w:hint="default" w:ascii="Times New Roman" w:hAnsi="Times New Roman" w:eastAsia="宋体" w:cs="Times New Roman"/>
          <w:szCs w:val="21"/>
        </w:rPr>
        <w:t>JU Jing WANG Wei-li JIANG Lan XIAO He LUO Li DENG Yu-ting TAN Ai-ping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(Pearl River Fishery Research Institute,Chinese Academy of Fishery Sciences/Key Laboratory of Fishery Drug Development,Ministry of Agriculture/Key Laboratory of Aquatic Animal Immune Technology College of Fishery and Life Science,Shanghai Ocean University)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书宋简体" w:cs="Times New Roman"/>
          <w:b/>
          <w:kern w:val="2"/>
          <w:sz w:val="18"/>
          <w:szCs w:val="18"/>
          <w:lang w:val="en-US" w:eastAsia="zh-CN" w:bidi="ar-SA"/>
        </w:rPr>
        <w:t xml:space="preserve">Abstract: </w:t>
      </w:r>
      <w:r>
        <w:rPr>
          <w:rFonts w:hint="default" w:ascii="Times New Roman" w:hAnsi="Times New Roman" w:eastAsia="方正书宋简体" w:cs="Times New Roman"/>
          <w:kern w:val="2"/>
          <w:sz w:val="18"/>
          <w:szCs w:val="18"/>
          <w:lang w:val="en-US" w:eastAsia="zh-CN" w:bidi="ar-SA"/>
        </w:rPr>
        <w:t>Purpose, methods, results, conclusion（within 300 words）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方正书宋简体" w:cs="Times New Roman"/>
          <w:kern w:val="2"/>
          <w:sz w:val="18"/>
          <w:szCs w:val="18"/>
          <w:lang w:val="en-US" w:eastAsia="zh-CN" w:bidi="ar-SA"/>
        </w:rPr>
      </w:pPr>
      <w:r>
        <w:rPr>
          <w:rFonts w:hint="default" w:ascii="Times New Roman" w:hAnsi="Times New Roman" w:eastAsia="方正书宋简体" w:cs="Times New Roman"/>
          <w:b/>
          <w:kern w:val="2"/>
          <w:sz w:val="18"/>
          <w:szCs w:val="18"/>
          <w:lang w:val="en-US" w:eastAsia="zh-CN" w:bidi="ar-SA"/>
        </w:rPr>
        <w:t>Key words: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方正书宋简体" w:cs="Times New Roman"/>
          <w:kern w:val="2"/>
          <w:sz w:val="18"/>
          <w:szCs w:val="18"/>
          <w:lang w:val="en-US" w:eastAsia="zh-CN" w:bidi="ar-SA"/>
        </w:rPr>
        <w:t>tilapia; sulfamonomethoxine; pharmacokinetics; withdrawal period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36"/>
          <w:szCs w:val="36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ZjE1MmNkMzM5MDRmOGMzNTQ1NDJiNDZlYjQxNjIifQ=="/>
  </w:docVars>
  <w:rsids>
    <w:rsidRoot w:val="00000000"/>
    <w:rsid w:val="00DD53A0"/>
    <w:rsid w:val="012E1DDE"/>
    <w:rsid w:val="019A0324"/>
    <w:rsid w:val="021D73B5"/>
    <w:rsid w:val="03C206DE"/>
    <w:rsid w:val="0525386F"/>
    <w:rsid w:val="05595FDC"/>
    <w:rsid w:val="065B5645"/>
    <w:rsid w:val="06E619FC"/>
    <w:rsid w:val="06FF0EAD"/>
    <w:rsid w:val="07B862BE"/>
    <w:rsid w:val="07CB661C"/>
    <w:rsid w:val="08215F0A"/>
    <w:rsid w:val="086C60AA"/>
    <w:rsid w:val="08947A0F"/>
    <w:rsid w:val="0C4A36FE"/>
    <w:rsid w:val="0D772A63"/>
    <w:rsid w:val="0E3E7F8F"/>
    <w:rsid w:val="0EA40233"/>
    <w:rsid w:val="0F230E84"/>
    <w:rsid w:val="0FD10C81"/>
    <w:rsid w:val="10EA1EC6"/>
    <w:rsid w:val="11542D92"/>
    <w:rsid w:val="11D45BE3"/>
    <w:rsid w:val="11F46052"/>
    <w:rsid w:val="122E0B47"/>
    <w:rsid w:val="136B560D"/>
    <w:rsid w:val="13CB06D4"/>
    <w:rsid w:val="142E3E5F"/>
    <w:rsid w:val="147C0B64"/>
    <w:rsid w:val="14C5739A"/>
    <w:rsid w:val="14E76024"/>
    <w:rsid w:val="15663B5C"/>
    <w:rsid w:val="159C3C4D"/>
    <w:rsid w:val="161C0DAC"/>
    <w:rsid w:val="165F69EC"/>
    <w:rsid w:val="171B6C67"/>
    <w:rsid w:val="17A95DA0"/>
    <w:rsid w:val="17D66EB0"/>
    <w:rsid w:val="182427B4"/>
    <w:rsid w:val="19676F5F"/>
    <w:rsid w:val="1ACD6332"/>
    <w:rsid w:val="1BC3545F"/>
    <w:rsid w:val="1C9F1B07"/>
    <w:rsid w:val="1D701FC7"/>
    <w:rsid w:val="1E5F2989"/>
    <w:rsid w:val="1E933C36"/>
    <w:rsid w:val="1EA4546B"/>
    <w:rsid w:val="1F0E6668"/>
    <w:rsid w:val="1F353A9E"/>
    <w:rsid w:val="20A424F0"/>
    <w:rsid w:val="20FB7623"/>
    <w:rsid w:val="21397418"/>
    <w:rsid w:val="218F1CDB"/>
    <w:rsid w:val="21BB0E01"/>
    <w:rsid w:val="231439CA"/>
    <w:rsid w:val="23200C35"/>
    <w:rsid w:val="23B43B12"/>
    <w:rsid w:val="250A71D1"/>
    <w:rsid w:val="25933A07"/>
    <w:rsid w:val="271E78F3"/>
    <w:rsid w:val="27211558"/>
    <w:rsid w:val="28E4786E"/>
    <w:rsid w:val="29365040"/>
    <w:rsid w:val="29BC2E7D"/>
    <w:rsid w:val="2A603E2C"/>
    <w:rsid w:val="2A6058AA"/>
    <w:rsid w:val="2A924B51"/>
    <w:rsid w:val="2ADE544B"/>
    <w:rsid w:val="2D8F552F"/>
    <w:rsid w:val="2DEB232F"/>
    <w:rsid w:val="2DF42A21"/>
    <w:rsid w:val="2E21361F"/>
    <w:rsid w:val="3003625E"/>
    <w:rsid w:val="305C28FB"/>
    <w:rsid w:val="32B06A89"/>
    <w:rsid w:val="335A5947"/>
    <w:rsid w:val="346E07B3"/>
    <w:rsid w:val="350702CB"/>
    <w:rsid w:val="35AB5E90"/>
    <w:rsid w:val="35E447EA"/>
    <w:rsid w:val="35E5644C"/>
    <w:rsid w:val="367D2822"/>
    <w:rsid w:val="37304A66"/>
    <w:rsid w:val="37AD1529"/>
    <w:rsid w:val="39820695"/>
    <w:rsid w:val="3A17291A"/>
    <w:rsid w:val="3A232500"/>
    <w:rsid w:val="3BE85518"/>
    <w:rsid w:val="3BFF2E6D"/>
    <w:rsid w:val="3DC36236"/>
    <w:rsid w:val="3F474FAC"/>
    <w:rsid w:val="3F55566E"/>
    <w:rsid w:val="3FF53830"/>
    <w:rsid w:val="3FFFDDAD"/>
    <w:rsid w:val="408108C2"/>
    <w:rsid w:val="40B767FA"/>
    <w:rsid w:val="413C7D3C"/>
    <w:rsid w:val="41B6562F"/>
    <w:rsid w:val="429E5855"/>
    <w:rsid w:val="438B2AE6"/>
    <w:rsid w:val="43F84785"/>
    <w:rsid w:val="445003C5"/>
    <w:rsid w:val="467E0E5D"/>
    <w:rsid w:val="46AA5B0D"/>
    <w:rsid w:val="46F647DA"/>
    <w:rsid w:val="47276FC9"/>
    <w:rsid w:val="47281909"/>
    <w:rsid w:val="479E65CB"/>
    <w:rsid w:val="49FB191B"/>
    <w:rsid w:val="4A20478C"/>
    <w:rsid w:val="4B593798"/>
    <w:rsid w:val="4B5A3DE8"/>
    <w:rsid w:val="4B733B36"/>
    <w:rsid w:val="4B7C2013"/>
    <w:rsid w:val="4C9C0E22"/>
    <w:rsid w:val="4D5A3F42"/>
    <w:rsid w:val="4E8C4825"/>
    <w:rsid w:val="4F2527EF"/>
    <w:rsid w:val="504F71FB"/>
    <w:rsid w:val="51C85C1B"/>
    <w:rsid w:val="529D3172"/>
    <w:rsid w:val="52A258A8"/>
    <w:rsid w:val="52C17ECB"/>
    <w:rsid w:val="52CF270B"/>
    <w:rsid w:val="54C9184D"/>
    <w:rsid w:val="55E00116"/>
    <w:rsid w:val="56076C97"/>
    <w:rsid w:val="561F1231"/>
    <w:rsid w:val="56E62B45"/>
    <w:rsid w:val="57BB2A91"/>
    <w:rsid w:val="57D3787F"/>
    <w:rsid w:val="591310C5"/>
    <w:rsid w:val="59633B92"/>
    <w:rsid w:val="5A184084"/>
    <w:rsid w:val="5A665439"/>
    <w:rsid w:val="5B971B95"/>
    <w:rsid w:val="5C301C91"/>
    <w:rsid w:val="5C3E6E0D"/>
    <w:rsid w:val="5CE039DD"/>
    <w:rsid w:val="5D995113"/>
    <w:rsid w:val="5E6FC098"/>
    <w:rsid w:val="5F784B3B"/>
    <w:rsid w:val="5FB076F2"/>
    <w:rsid w:val="5FD16B1F"/>
    <w:rsid w:val="60AC6D67"/>
    <w:rsid w:val="61673CBD"/>
    <w:rsid w:val="623C3C47"/>
    <w:rsid w:val="62740124"/>
    <w:rsid w:val="629C01D1"/>
    <w:rsid w:val="62A8362D"/>
    <w:rsid w:val="62A92D4A"/>
    <w:rsid w:val="633326DD"/>
    <w:rsid w:val="64AC3D26"/>
    <w:rsid w:val="6570438B"/>
    <w:rsid w:val="661A4B43"/>
    <w:rsid w:val="67163B99"/>
    <w:rsid w:val="67277681"/>
    <w:rsid w:val="689B447E"/>
    <w:rsid w:val="69531144"/>
    <w:rsid w:val="69CA6158"/>
    <w:rsid w:val="6BF62931"/>
    <w:rsid w:val="6BFEC8E2"/>
    <w:rsid w:val="6C261F26"/>
    <w:rsid w:val="6C60131B"/>
    <w:rsid w:val="6CC336B0"/>
    <w:rsid w:val="6D862672"/>
    <w:rsid w:val="6DE87493"/>
    <w:rsid w:val="6E3370FC"/>
    <w:rsid w:val="6EDF7E72"/>
    <w:rsid w:val="6F83094C"/>
    <w:rsid w:val="70CB4CC9"/>
    <w:rsid w:val="7164515F"/>
    <w:rsid w:val="71DD385A"/>
    <w:rsid w:val="731BAB82"/>
    <w:rsid w:val="73574C3D"/>
    <w:rsid w:val="752D7B63"/>
    <w:rsid w:val="7543692F"/>
    <w:rsid w:val="75ED700B"/>
    <w:rsid w:val="762D62F3"/>
    <w:rsid w:val="7636030D"/>
    <w:rsid w:val="765E6DF6"/>
    <w:rsid w:val="76DA3EAB"/>
    <w:rsid w:val="76FF89F0"/>
    <w:rsid w:val="78B84B17"/>
    <w:rsid w:val="78EC2A81"/>
    <w:rsid w:val="78F25227"/>
    <w:rsid w:val="7AFB2314"/>
    <w:rsid w:val="7BA03795"/>
    <w:rsid w:val="7C87337D"/>
    <w:rsid w:val="7CDFBEA1"/>
    <w:rsid w:val="7D4F6AA2"/>
    <w:rsid w:val="7DFE84F2"/>
    <w:rsid w:val="7FB3DDEE"/>
    <w:rsid w:val="7FEA9CF7"/>
    <w:rsid w:val="7FFBA2F7"/>
    <w:rsid w:val="7FFF6717"/>
    <w:rsid w:val="AFE77D44"/>
    <w:rsid w:val="BF35CEE2"/>
    <w:rsid w:val="E7DF2E5E"/>
    <w:rsid w:val="EBEEAB8D"/>
    <w:rsid w:val="EEBBF48E"/>
    <w:rsid w:val="FDFF7DB1"/>
    <w:rsid w:val="FF2F133B"/>
    <w:rsid w:val="FFAFF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TML Definition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qFormat/>
    <w:uiPriority w:val="0"/>
  </w:style>
  <w:style w:type="character" w:customStyle="1" w:styleId="13">
    <w:name w:val="required2"/>
    <w:basedOn w:val="5"/>
    <w:qFormat/>
    <w:uiPriority w:val="0"/>
    <w:rPr>
      <w:color w:val="FF0000"/>
      <w:sz w:val="24"/>
      <w:szCs w:val="24"/>
    </w:rPr>
  </w:style>
  <w:style w:type="character" w:customStyle="1" w:styleId="14">
    <w:name w:val="readonlyspan1"/>
    <w:basedOn w:val="5"/>
    <w:qFormat/>
    <w:uiPriority w:val="0"/>
    <w:rPr>
      <w:bdr w:val="single" w:color="BCBCBC" w:sz="2" w:space="0"/>
    </w:rPr>
  </w:style>
  <w:style w:type="character" w:customStyle="1" w:styleId="15">
    <w:name w:val="required"/>
    <w:basedOn w:val="5"/>
    <w:qFormat/>
    <w:uiPriority w:val="0"/>
    <w:rPr>
      <w:color w:val="FF0000"/>
      <w:sz w:val="24"/>
      <w:szCs w:val="24"/>
    </w:rPr>
  </w:style>
  <w:style w:type="character" w:customStyle="1" w:styleId="16">
    <w:name w:val="cdropleft"/>
    <w:basedOn w:val="5"/>
    <w:qFormat/>
    <w:uiPriority w:val="0"/>
  </w:style>
  <w:style w:type="character" w:customStyle="1" w:styleId="17">
    <w:name w:val="active5"/>
    <w:basedOn w:val="5"/>
    <w:qFormat/>
    <w:uiPriority w:val="0"/>
    <w:rPr>
      <w:color w:val="00FF00"/>
      <w:shd w:val="clear" w:fill="111111"/>
    </w:rPr>
  </w:style>
  <w:style w:type="character" w:customStyle="1" w:styleId="18">
    <w:name w:val="first-child"/>
    <w:basedOn w:val="5"/>
    <w:qFormat/>
    <w:uiPriority w:val="0"/>
  </w:style>
  <w:style w:type="character" w:customStyle="1" w:styleId="19">
    <w:name w:val="cdropright"/>
    <w:basedOn w:val="5"/>
    <w:qFormat/>
    <w:uiPriority w:val="0"/>
  </w:style>
  <w:style w:type="character" w:customStyle="1" w:styleId="20">
    <w:name w:val="iconline2"/>
    <w:basedOn w:val="5"/>
    <w:qFormat/>
    <w:uiPriority w:val="0"/>
  </w:style>
  <w:style w:type="character" w:customStyle="1" w:styleId="21">
    <w:name w:val="iconline21"/>
    <w:basedOn w:val="5"/>
    <w:qFormat/>
    <w:uiPriority w:val="0"/>
  </w:style>
  <w:style w:type="character" w:customStyle="1" w:styleId="22">
    <w:name w:val="drapbtn"/>
    <w:basedOn w:val="5"/>
    <w:qFormat/>
    <w:uiPriority w:val="0"/>
  </w:style>
  <w:style w:type="character" w:customStyle="1" w:styleId="23">
    <w:name w:val="icontext1"/>
    <w:basedOn w:val="5"/>
    <w:qFormat/>
    <w:uiPriority w:val="0"/>
  </w:style>
  <w:style w:type="character" w:customStyle="1" w:styleId="24">
    <w:name w:val="icontext11"/>
    <w:basedOn w:val="5"/>
    <w:qFormat/>
    <w:uiPriority w:val="0"/>
  </w:style>
  <w:style w:type="character" w:customStyle="1" w:styleId="25">
    <w:name w:val="icontext12"/>
    <w:basedOn w:val="5"/>
    <w:qFormat/>
    <w:uiPriority w:val="0"/>
  </w:style>
  <w:style w:type="character" w:customStyle="1" w:styleId="26">
    <w:name w:val="cy"/>
    <w:basedOn w:val="5"/>
    <w:qFormat/>
    <w:uiPriority w:val="0"/>
  </w:style>
  <w:style w:type="character" w:customStyle="1" w:styleId="27">
    <w:name w:val="xdrichtextbox"/>
    <w:basedOn w:val="5"/>
    <w:qFormat/>
    <w:uiPriority w:val="0"/>
    <w:rPr>
      <w:color w:val="auto"/>
      <w:sz w:val="18"/>
      <w:szCs w:val="18"/>
      <w:u w:val="none"/>
      <w:bdr w:val="single" w:color="DCDCDC" w:sz="8" w:space="0"/>
      <w:shd w:val="clear" w:fill="auto"/>
    </w:rPr>
  </w:style>
  <w:style w:type="character" w:customStyle="1" w:styleId="28">
    <w:name w:val="tmpztreemove_arrow"/>
    <w:basedOn w:val="5"/>
    <w:qFormat/>
    <w:uiPriority w:val="0"/>
  </w:style>
  <w:style w:type="character" w:customStyle="1" w:styleId="29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30">
    <w:name w:val="icontext2"/>
    <w:basedOn w:val="5"/>
    <w:qFormat/>
    <w:uiPriority w:val="0"/>
  </w:style>
  <w:style w:type="character" w:customStyle="1" w:styleId="31">
    <w:name w:val="icontext3"/>
    <w:basedOn w:val="5"/>
    <w:qFormat/>
    <w:uiPriority w:val="0"/>
  </w:style>
  <w:style w:type="character" w:customStyle="1" w:styleId="32">
    <w:name w:val="w32"/>
    <w:basedOn w:val="5"/>
    <w:qFormat/>
    <w:uiPriority w:val="0"/>
  </w:style>
  <w:style w:type="character" w:customStyle="1" w:styleId="33">
    <w:name w:val="ico1654"/>
    <w:basedOn w:val="5"/>
    <w:qFormat/>
    <w:uiPriority w:val="0"/>
  </w:style>
  <w:style w:type="character" w:customStyle="1" w:styleId="34">
    <w:name w:val="ico1655"/>
    <w:basedOn w:val="5"/>
    <w:qFormat/>
    <w:uiPriority w:val="0"/>
  </w:style>
  <w:style w:type="character" w:customStyle="1" w:styleId="35">
    <w:name w:val="button4"/>
    <w:basedOn w:val="5"/>
    <w:qFormat/>
    <w:uiPriority w:val="0"/>
  </w:style>
  <w:style w:type="character" w:customStyle="1" w:styleId="36">
    <w:name w:val="pagechatarealistclose_box"/>
    <w:basedOn w:val="5"/>
    <w:qFormat/>
    <w:uiPriority w:val="0"/>
  </w:style>
  <w:style w:type="character" w:customStyle="1" w:styleId="37">
    <w:name w:val="pagechatarealistclose_box1"/>
    <w:basedOn w:val="5"/>
    <w:qFormat/>
    <w:uiPriority w:val="0"/>
  </w:style>
  <w:style w:type="character" w:customStyle="1" w:styleId="38">
    <w:name w:val="associateddata"/>
    <w:basedOn w:val="5"/>
    <w:qFormat/>
    <w:uiPriority w:val="0"/>
    <w:rPr>
      <w:shd w:val="clear" w:fill="50A6F9"/>
    </w:rPr>
  </w:style>
  <w:style w:type="character" w:customStyle="1" w:styleId="39">
    <w:name w:val="biggerthanmax"/>
    <w:basedOn w:val="5"/>
    <w:qFormat/>
    <w:uiPriority w:val="0"/>
    <w:rPr>
      <w:shd w:val="clear" w:fill="FFFF00"/>
    </w:rPr>
  </w:style>
  <w:style w:type="character" w:customStyle="1" w:styleId="40">
    <w:name w:val="after"/>
    <w:basedOn w:val="5"/>
    <w:qFormat/>
    <w:uiPriority w:val="0"/>
    <w:rPr>
      <w:sz w:val="0"/>
      <w:szCs w:val="0"/>
    </w:rPr>
  </w:style>
  <w:style w:type="character" w:customStyle="1" w:styleId="41">
    <w:name w:val="hilite"/>
    <w:basedOn w:val="5"/>
    <w:qFormat/>
    <w:uiPriority w:val="0"/>
    <w:rPr>
      <w:color w:val="FFFFFF"/>
      <w:shd w:val="clear" w:fill="666666"/>
    </w:rPr>
  </w:style>
  <w:style w:type="character" w:customStyle="1" w:styleId="42">
    <w:name w:val="choosename"/>
    <w:basedOn w:val="5"/>
    <w:qFormat/>
    <w:uiPriority w:val="0"/>
  </w:style>
  <w:style w:type="character" w:customStyle="1" w:styleId="43">
    <w:name w:val="design_class"/>
    <w:basedOn w:val="5"/>
    <w:qFormat/>
    <w:uiPriority w:val="0"/>
  </w:style>
  <w:style w:type="character" w:customStyle="1" w:styleId="44">
    <w:name w:val="edit_class"/>
    <w:basedOn w:val="5"/>
    <w:qFormat/>
    <w:uiPriority w:val="0"/>
  </w:style>
  <w:style w:type="character" w:customStyle="1" w:styleId="45">
    <w:name w:val="active"/>
    <w:basedOn w:val="5"/>
    <w:qFormat/>
    <w:uiPriority w:val="0"/>
    <w:rPr>
      <w:color w:val="00FF00"/>
      <w:shd w:val="clear" w:fill="111111"/>
    </w:rPr>
  </w:style>
  <w:style w:type="character" w:customStyle="1" w:styleId="46">
    <w:name w:val="xdrichtextbox2"/>
    <w:basedOn w:val="5"/>
    <w:qFormat/>
    <w:uiPriority w:val="0"/>
  </w:style>
  <w:style w:type="character" w:customStyle="1" w:styleId="47">
    <w:name w:val="10"/>
    <w:basedOn w:val="5"/>
    <w:qFormat/>
    <w:uiPriority w:val="0"/>
    <w:rPr>
      <w:rFonts w:hint="default" w:ascii="Calibri" w:hAnsi="Calibri" w:cs="Calibri"/>
    </w:rPr>
  </w:style>
  <w:style w:type="paragraph" w:customStyle="1" w:styleId="48">
    <w:name w:val="中文摘要"/>
    <w:basedOn w:val="1"/>
    <w:qFormat/>
    <w:uiPriority w:val="0"/>
    <w:pPr>
      <w:snapToGrid w:val="0"/>
      <w:spacing w:beforeAutospacing="1" w:afterAutospacing="1" w:line="283" w:lineRule="auto"/>
      <w:ind w:right="227"/>
    </w:pPr>
    <w:rPr>
      <w:rFonts w:ascii="Times New Roman" w:hAnsi="宋体" w:eastAsia="方正书宋简体" w:cs="Times New Roman"/>
      <w:spacing w:val="4"/>
      <w:sz w:val="18"/>
      <w:szCs w:val="18"/>
    </w:rPr>
  </w:style>
  <w:style w:type="paragraph" w:customStyle="1" w:styleId="49">
    <w:name w:val="英文摘要"/>
    <w:basedOn w:val="1"/>
    <w:qFormat/>
    <w:uiPriority w:val="0"/>
    <w:pPr>
      <w:snapToGrid w:val="0"/>
      <w:spacing w:before="200" w:afterAutospacing="1" w:line="271" w:lineRule="auto"/>
      <w:ind w:right="227"/>
    </w:pPr>
    <w:rPr>
      <w:rFonts w:ascii="Times New Roman" w:hAnsi="Times New Roman" w:eastAsia="方正书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1449</Words>
  <Characters>2003</Characters>
  <Lines>0</Lines>
  <Paragraphs>0</Paragraphs>
  <TotalTime>5</TotalTime>
  <ScaleCrop>false</ScaleCrop>
  <LinksUpToDate>false</LinksUpToDate>
  <CharactersWithSpaces>2168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2022-08-31T05:47:00Z</dcterms:created>
  <dc:creator>Administrator</dc:creator>
  <cp:lastModifiedBy>李  阳</cp:lastModifiedBy>
  <cp:lastPrinted>2024-09-07T06:29:00Z</cp:lastPrinted>
  <dcterms:modified xsi:type="dcterms:W3CDTF">2024-09-09T06:57:55Z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00817927267E4840BC34E3EB07E2F9A4_13</vt:lpwstr>
  </property>
</Properties>
</file>